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448B1" w:rsidRPr="00795936" w:rsidRDefault="00B448B1" w:rsidP="005F5C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A7B1261" w14:textId="77777777" w:rsidR="007C0F63" w:rsidRDefault="007C0F63" w:rsidP="007C0F63">
      <w:pPr>
        <w:pStyle w:val="NormalnyWeb"/>
        <w:spacing w:before="0" w:beforeAutospacing="0" w:after="120" w:afterAutospacing="0"/>
      </w:pPr>
      <w:r>
        <w:rPr>
          <w:rFonts w:ascii="Calibri" w:hAnsi="Calibri" w:cs="Calibri"/>
          <w:color w:val="000000"/>
          <w:sz w:val="22"/>
          <w:szCs w:val="22"/>
        </w:rPr>
        <w:t>Informacja prasowa</w:t>
      </w:r>
    </w:p>
    <w:p w14:paraId="5E7D0C52" w14:textId="77777777" w:rsidR="007C0F63" w:rsidRDefault="007C0F63" w:rsidP="007C0F63"/>
    <w:p w14:paraId="7E4E9401" w14:textId="77777777" w:rsidR="007C0F63" w:rsidRDefault="007C0F63" w:rsidP="007C0F63">
      <w:pPr>
        <w:pStyle w:val="NormalnyWeb"/>
        <w:spacing w:before="0" w:beforeAutospacing="0" w:after="120" w:afterAutospacing="0"/>
        <w:jc w:val="right"/>
      </w:pPr>
      <w:r>
        <w:rPr>
          <w:rFonts w:ascii="Calibri" w:hAnsi="Calibri" w:cs="Calibri"/>
          <w:color w:val="000000"/>
          <w:sz w:val="22"/>
          <w:szCs w:val="22"/>
        </w:rPr>
        <w:t>26.02.2024</w:t>
      </w:r>
    </w:p>
    <w:p w14:paraId="2790F1FC" w14:textId="77777777" w:rsidR="007C0F63" w:rsidRDefault="007C0F63" w:rsidP="007C0F63"/>
    <w:p w14:paraId="7EA021B1" w14:textId="77777777" w:rsidR="007C0F63" w:rsidRDefault="007C0F63" w:rsidP="007C0F63">
      <w:pPr>
        <w:pStyle w:val="NormalnyWeb"/>
        <w:spacing w:before="0" w:beforeAutospacing="0" w:after="120" w:afterAutospacing="0"/>
        <w:jc w:val="center"/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Pangenom, czyli o przełomie w nauce o DNA</w:t>
      </w:r>
    </w:p>
    <w:p w14:paraId="603978A3" w14:textId="77777777" w:rsidR="007C0F63" w:rsidRDefault="007C0F63" w:rsidP="007C0F63"/>
    <w:p w14:paraId="17D5F071" w14:textId="319DD814" w:rsidR="007C0F63" w:rsidRDefault="007C0F63" w:rsidP="007C0F63">
      <w:pPr>
        <w:pStyle w:val="NormalnyWeb"/>
        <w:spacing w:before="0" w:beforeAutospacing="0" w:after="120" w:afterAutospacing="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Jakie są szanse zachorowania na chorobę wieńcową serca lub nowotwór? Jaki rodzaj leczenia byłby najskuteczniejszy? Odpowiedzi na te pytania prawdopodobnie znajdują się w naszym DNA. Jednak to nie na jednostkowym DNA naukowcy opierali swoje dotychczasowe badania, a na „genomie referencyjnym”, który został złożony z fragmentów materiału genetycznego kilku osób, głównie pochodzących z Europy i Afryki. Aktualnie naukowcy idą o krok dalej, pracując nad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„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pangenomem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”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, który jest zbiorem wszelkich możliwych sekwencji genetycznych ludzi z całego świata. To daje narzędzie do głębszego poznania nas samych i ma realny wpływ na rozwój precyzyjnych terapii. Już w tym roku poznamy więcej danych, a medycyna zrobi wielki krok w stronę leczenia szytego na miarę. </w:t>
      </w:r>
    </w:p>
    <w:p w14:paraId="0575CFC2" w14:textId="77777777" w:rsidR="007C0F63" w:rsidRDefault="007C0F63" w:rsidP="007C0F63">
      <w:pPr>
        <w:pStyle w:val="NormalnyWeb"/>
        <w:spacing w:before="0" w:beforeAutospacing="0" w:after="12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Chociaż większość naszego DNA jest wspólna dla wszystkich ludzi, to właśnie niewielkie różnice genetyczne, stanowiące zaledwie 0,1% naszego genomu, decydują o naszej unikalności. To one odpowiadają za różnorodność wyglądu, predyspozycji do chorób, a nawet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zachowań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 </w:t>
      </w:r>
    </w:p>
    <w:p w14:paraId="13AFFB81" w14:textId="77777777" w:rsidR="007C0F63" w:rsidRDefault="007C0F63" w:rsidP="007C0F63">
      <w:pPr>
        <w:pStyle w:val="NormalnyWeb"/>
        <w:spacing w:before="0" w:beforeAutospacing="0" w:after="12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Pangenom uwzględnia różnorodność genetyczną wszystkich populacji, włączając w to rzadkie i unikatowe warianty genów, które mogą występować tylko w pewnych grupach etnicznych lub geograficznych. Dzięki temu umożliwia lepsze zrozumienie dziedziczenia genetycznego, ryzyka chorób, a także odpowiedzi na leczenie w różnych populacjach ludzkich. Ma to ogromne znaczenie dla personalizowanej medycyny i badań nad zdrowiem publicznym, ponieważ pozwala na bardziej precyzyjne podejście do diagnozowania i leczenia chorób w różnych grupach ludności.</w:t>
      </w:r>
    </w:p>
    <w:p w14:paraId="615035EA" w14:textId="77777777" w:rsidR="007C0F63" w:rsidRDefault="007C0F63" w:rsidP="007C0F63">
      <w:pPr>
        <w:pStyle w:val="NormalnyWeb"/>
        <w:spacing w:before="0" w:beforeAutospacing="0" w:after="120" w:afterAutospacing="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Jesteśmy blisko przełomu?</w:t>
      </w:r>
    </w:p>
    <w:p w14:paraId="5D3138BC" w14:textId="77777777" w:rsidR="007C0F63" w:rsidRDefault="007C0F63" w:rsidP="007C0F63">
      <w:pPr>
        <w:pStyle w:val="NormalnyWeb"/>
        <w:spacing w:before="0" w:beforeAutospacing="0" w:after="12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Pierwszy ludzki pangenom, opracowany przez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National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Human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Genome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Research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Institute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(NHGRI), został utworzony z sekwencji genetycznych 47 różnych osób, co stanowi znaczący krok w kierunku reprezentacji globalnej różnorodności genetycznej. NHGRI pracuje nad dalszym rozwojem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pangenomu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do połowy 2024 roku​​​​ ma on zawierać dane z 350 genomów.</w:t>
      </w:r>
    </w:p>
    <w:p w14:paraId="445A5F43" w14:textId="77777777" w:rsidR="007C0F63" w:rsidRDefault="007C0F63" w:rsidP="007C0F63">
      <w:pPr>
        <w:pStyle w:val="NormalnyWeb"/>
        <w:spacing w:before="0" w:beforeAutospacing="0" w:after="12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—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Analiza 350 genomów przyniesie przełom w genetyce molekularnej, ukazując ograniczenia obecnej referencyjnej sekwencji ludzkiego genomu, która oparta jest na niewielkiej liczbie osób i nie odzwierciedla pełnej różnorodności genetycznej. Każdy człowiek posiada unikalny genom, dlatego opieranie się na jednym, ograniczonym wzorcu może prowadzić do nierówności w diagnozowaniu i leczeniu, szczególnie w przypadku osób o odmiennym pochodzeniu genetycznym. Luki w obecnej sekwencji referencyjnej, wynikające z braku danych w powtarzalnych i trudnych do odczytania obszarach, ograniczają naszą zdolność do pełnego zrozumienia genetycznych podstaw wielu </w:t>
      </w:r>
      <w:r>
        <w:rPr>
          <w:rFonts w:ascii="Calibri" w:hAnsi="Calibri" w:cs="Calibri"/>
          <w:color w:val="000000"/>
          <w:sz w:val="22"/>
          <w:szCs w:val="22"/>
        </w:rPr>
        <w:t xml:space="preserve">chorób — tłumaczy dr Urszula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Korotko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liderka zespołu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bioinformatycznego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w IMAGENE.ME. </w:t>
      </w:r>
    </w:p>
    <w:p w14:paraId="5A055472" w14:textId="77777777" w:rsidR="007C0F63" w:rsidRDefault="007C0F63" w:rsidP="007C0F63">
      <w:pPr>
        <w:pStyle w:val="NormalnyWeb"/>
        <w:spacing w:before="0" w:beforeAutospacing="0" w:after="12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Zdaniem ekspertki, dzięki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pangenomowi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uwzględniającemu różnorodność genów z całego świata, będziemy mogli dokładniej przewidywać ryzyko chorób genetycznych o wciąż nieznanym podłożu i opracowywać bardziej spersonalizowane terapie. </w:t>
      </w:r>
    </w:p>
    <w:p w14:paraId="198581B8" w14:textId="77777777" w:rsidR="007C0F63" w:rsidRDefault="007C0F63" w:rsidP="007C0F63">
      <w:pPr>
        <w:pStyle w:val="NormalnyWeb"/>
        <w:spacing w:before="0" w:beforeAutospacing="0" w:after="120" w:afterAutospacing="0"/>
        <w:jc w:val="both"/>
      </w:pP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— To stanowi znaczący krok ku zrównoważonej i skutecznej opiece zdrowotnej na skalę globalną. Dzięki wykorzystaniu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pangenomu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, jako genomu referencyjnego w analizach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bioinformatycznych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, wykrywanie niektórych zmian genetycznych będzie znacznie dokładniejsze. Będzie możliwe wykrywanie zmian strukturalnych, o których istnieniu nie mieliśmy dotąd pojęcia, co może pozwolić na wykrywanie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lastRenderedPageBreak/>
        <w:t xml:space="preserve">nowych chorób genetycznych. Wykonywanie badań bazujących na wysokoprzepustowym sekwencjonowaniu następnej generacji NGS, jak badania genomowe (WGS) czy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eksomowe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(WES) będzie znacznie precyzyjniejsze u osób o innym pochodzeniu etnicznym, niż europejskie. Dzięki temu zwiększy się dostępność tego typu badań i zmniejszą nierówności o charakterze etnicznym w zakresie precyzyjnego profilowania genetycznego </w:t>
      </w:r>
      <w:r>
        <w:rPr>
          <w:rFonts w:ascii="Calibri" w:hAnsi="Calibri" w:cs="Calibri"/>
          <w:color w:val="000000"/>
          <w:sz w:val="22"/>
          <w:szCs w:val="22"/>
        </w:rPr>
        <w:t xml:space="preserve">– zaznacza dr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Korotko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31CE1D54" w14:textId="77777777" w:rsidR="007C0F63" w:rsidRDefault="007C0F63" w:rsidP="007C0F63">
      <w:pPr>
        <w:pStyle w:val="NormalnyWeb"/>
        <w:spacing w:before="0" w:beforeAutospacing="0" w:after="12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Tradycyjny ludzki genom referencyjny, na którym oparto wiele wcześniejszych badań, bazował na DNA niewielkiej liczby osób, głównie o europejskim pochodzeniu. Ta ograniczona reprezentacja nie odzwierciedlała całego spektrum ludzkiej różnorodności genetycznej. Co ciekawe, pangenom ma również zastosowania poza medycyną, na przykład w rolnictwie, gdzie może pomóc w identyfikacji genów odpowiadających za cechy agronomiczne, takie jak odporność na choroby czy wydajność upraw. To pokazuje, że praca nad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pangenomem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stymuluje rozwój nowych technologii i metod badawczych w genetyce, co może prowadzić do innowacji i postępu w wielu dziedzinach nauki.</w:t>
      </w:r>
    </w:p>
    <w:p w14:paraId="4B47DCCE" w14:textId="77777777" w:rsidR="007C0F63" w:rsidRDefault="007C0F63" w:rsidP="007C0F63">
      <w:pPr>
        <w:pStyle w:val="NormalnyWeb"/>
        <w:spacing w:before="0" w:beforeAutospacing="0" w:after="120" w:afterAutospacing="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Nowy wymiar wiedzy o genomie</w:t>
      </w:r>
    </w:p>
    <w:p w14:paraId="1EEEBB02" w14:textId="77777777" w:rsidR="007C0F63" w:rsidRDefault="007C0F63" w:rsidP="007C0F63">
      <w:pPr>
        <w:pStyle w:val="NormalnyWeb"/>
        <w:spacing w:before="0" w:beforeAutospacing="0" w:after="12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Choć na pierwszy rzut oka ludzie wydają się być do siebie bardzo podobni, to badania nad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pangenomem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ujawniają znacznie większą różnorodność genetyczną. Te działania mają również aspekt społeczny i etyczny, pomagając zmniejszyć dysproporcje w opiece zdrowotnej wynikające z nierównego reprezentowania różnych grup etnicznych w badaniach genetycznych. Jest to o tyle ciekawe, że dzięki pracy naukowców już teraz wiemy, że pewne segmenty występujące w ludzkim genomie mogą dotyczyć wyłącznie wybranej populacji. W tym świetle zastosowanie jednego sposobu terapii do wszystkich ludzi na świecie wydaje się więc nie tyle ciężkie do zrealizowania, co niemożliwe. </w:t>
      </w:r>
    </w:p>
    <w:p w14:paraId="4788EBFB" w14:textId="77777777" w:rsidR="007C0F63" w:rsidRDefault="007C0F63" w:rsidP="007C0F63">
      <w:pPr>
        <w:pStyle w:val="NormalnyWeb"/>
        <w:spacing w:before="0" w:beforeAutospacing="0" w:after="12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—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Badania nad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pangenomem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ujawniły, że niektóre warianty genetyczne, które mogą wpływać na ryzyko rozwoju chorób, jak np. cukrzycy typu 2 czy niektórych nowotworów, zależnie od populacji występują z różną częstością. Widoczne są także różnice związane z metabolizmem leków. Takie odkrycia pokazują, jak różnorodność genetyczna może wpływać na odpowiedź organizmu na leczenie i jak ważne jest uwzględnienie tych różnic podczas opracowywania terapii</w:t>
      </w:r>
      <w:r>
        <w:rPr>
          <w:rFonts w:ascii="Calibri" w:hAnsi="Calibri" w:cs="Calibri"/>
          <w:color w:val="000000"/>
          <w:sz w:val="22"/>
          <w:szCs w:val="22"/>
        </w:rPr>
        <w:t xml:space="preserve"> — dodaje dr Karolina Chwiałkowska, liderka zespołu biotechnologicznego w IMAGENE.ME.</w:t>
      </w:r>
    </w:p>
    <w:p w14:paraId="6AD1D51F" w14:textId="77777777" w:rsidR="007C0F63" w:rsidRDefault="007C0F63" w:rsidP="007C0F63">
      <w:pPr>
        <w:pStyle w:val="NormalnyWeb"/>
        <w:spacing w:before="0" w:beforeAutospacing="0" w:after="12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Pangenom ludzki to przełom w dziedzinie genetyki, który ma potencjał zmienić sposób, w jaki rozumiemy ludzkie zdrowie i choroby. Jego rozwój i zastosowanie będą miały długofalowe skutki dla nauki i społeczeństwa, umożliwiając bardziej zrównoważone i skuteczne podejście do badań genetycznych i opieki zdrowotnej.</w:t>
      </w:r>
    </w:p>
    <w:p w14:paraId="0EE9F768" w14:textId="77777777" w:rsidR="007C0F63" w:rsidRDefault="007C0F63" w:rsidP="007C0F63">
      <w:pPr>
        <w:spacing w:after="240"/>
      </w:pPr>
    </w:p>
    <w:p w14:paraId="40C50F0C" w14:textId="77777777" w:rsidR="007C0F63" w:rsidRDefault="007C0F63" w:rsidP="007C0F63">
      <w:pPr>
        <w:pStyle w:val="NormalnyWeb"/>
        <w:spacing w:before="0" w:beforeAutospacing="0" w:after="120" w:afterAutospacing="0"/>
        <w:jc w:val="both"/>
      </w:pPr>
      <w:r>
        <w:rPr>
          <w:rFonts w:ascii="Calibri" w:hAnsi="Calibri" w:cs="Calibri"/>
          <w:color w:val="000000"/>
          <w:sz w:val="20"/>
          <w:szCs w:val="20"/>
        </w:rPr>
        <w:t xml:space="preserve">IMAGENE.ME to działająca od 2018 roku polska firma biotechnologiczna, zajmująca się zaawansowanymi badaniami genetycznymi: diagnostycznymi, profilaktycznymi i przesiewowymi. Firma oferuje również rozwiązania technologiczne w zakresie genomiki personalnej. Tworzy ją zespół profesjonalistów z dziedziny biotechnologii,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bioinformatyki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, medycyny, genetyki i obszaru IT. Firma stworzyła aplikację mobilną, która zapewnia każdemu klientowi dostęp do wyników zrealizowanego badania genetycznego, konsultacji medycznych ze specjalistami oraz dodatkowych usług medycznych.</w:t>
      </w:r>
    </w:p>
    <w:p w14:paraId="62DF1706" w14:textId="77777777" w:rsidR="007C0F63" w:rsidRDefault="007C0F63" w:rsidP="007C0F63"/>
    <w:p w14:paraId="23832EF4" w14:textId="77777777" w:rsidR="007C0F63" w:rsidRDefault="007C0F63" w:rsidP="007C0F63">
      <w:pPr>
        <w:pStyle w:val="NormalnyWeb"/>
        <w:spacing w:before="0" w:beforeAutospacing="0" w:after="120" w:afterAutospacing="0"/>
        <w:jc w:val="both"/>
      </w:pPr>
      <w:r>
        <w:rPr>
          <w:rFonts w:ascii="Calibri" w:hAnsi="Calibri" w:cs="Calibri"/>
          <w:b/>
          <w:bCs/>
          <w:color w:val="212832"/>
          <w:sz w:val="20"/>
          <w:szCs w:val="20"/>
          <w:u w:val="single"/>
          <w:shd w:val="clear" w:color="auto" w:fill="FFFFFF"/>
        </w:rPr>
        <w:t>Kontakt dla mediów</w:t>
      </w:r>
    </w:p>
    <w:p w14:paraId="7AACFE16" w14:textId="77777777" w:rsidR="007C0F63" w:rsidRDefault="007C0F63" w:rsidP="007C0F63"/>
    <w:p w14:paraId="599C7BB7" w14:textId="77777777" w:rsidR="007C0F63" w:rsidRDefault="007C0F63" w:rsidP="007C0F63">
      <w:pPr>
        <w:pStyle w:val="NormalnyWeb"/>
        <w:spacing w:before="0" w:beforeAutospacing="0" w:after="120" w:afterAutospacing="0"/>
        <w:jc w:val="both"/>
      </w:pPr>
      <w:r>
        <w:rPr>
          <w:rFonts w:ascii="Calibri" w:hAnsi="Calibri" w:cs="Calibri"/>
          <w:color w:val="212832"/>
          <w:sz w:val="20"/>
          <w:szCs w:val="20"/>
          <w:shd w:val="clear" w:color="auto" w:fill="FFFFFF"/>
        </w:rPr>
        <w:t>Aleksandra Sykulska</w:t>
      </w:r>
    </w:p>
    <w:p w14:paraId="634300B5" w14:textId="77777777" w:rsidR="007C0F63" w:rsidRDefault="007C0F63" w:rsidP="007C0F63">
      <w:pPr>
        <w:pStyle w:val="NormalnyWeb"/>
        <w:spacing w:before="0" w:beforeAutospacing="0" w:after="120" w:afterAutospacing="0"/>
        <w:jc w:val="both"/>
      </w:pPr>
      <w:r>
        <w:rPr>
          <w:rFonts w:ascii="Calibri" w:hAnsi="Calibri" w:cs="Calibri"/>
          <w:color w:val="212832"/>
          <w:sz w:val="20"/>
          <w:szCs w:val="20"/>
          <w:shd w:val="clear" w:color="auto" w:fill="FFFFFF"/>
        </w:rPr>
        <w:t>Tel: +48 796 996 376</w:t>
      </w:r>
    </w:p>
    <w:p w14:paraId="1C7F08CE" w14:textId="77777777" w:rsidR="007C0F63" w:rsidRDefault="007C0F63" w:rsidP="007C0F63">
      <w:pPr>
        <w:pStyle w:val="NormalnyWeb"/>
        <w:spacing w:before="0" w:beforeAutospacing="0" w:after="120" w:afterAutospacing="0"/>
        <w:jc w:val="both"/>
      </w:pPr>
      <w:r>
        <w:rPr>
          <w:rFonts w:ascii="Calibri" w:hAnsi="Calibri" w:cs="Calibri"/>
          <w:color w:val="212832"/>
          <w:sz w:val="20"/>
          <w:szCs w:val="20"/>
          <w:shd w:val="clear" w:color="auto" w:fill="FFFFFF"/>
        </w:rPr>
        <w:t xml:space="preserve">E-mail: </w:t>
      </w:r>
      <w:hyperlink r:id="rId8" w:history="1">
        <w:r>
          <w:rPr>
            <w:rStyle w:val="Hipercze"/>
            <w:rFonts w:ascii="Calibri" w:hAnsi="Calibri" w:cs="Calibri"/>
            <w:color w:val="1155CC"/>
            <w:sz w:val="20"/>
            <w:szCs w:val="20"/>
            <w:shd w:val="clear" w:color="auto" w:fill="FFFFFF"/>
          </w:rPr>
          <w:t>aleksandra.sykulska@goodonepr.pl</w:t>
        </w:r>
      </w:hyperlink>
      <w:r>
        <w:rPr>
          <w:rFonts w:ascii="Calibri" w:hAnsi="Calibri" w:cs="Calibri"/>
          <w:color w:val="212832"/>
          <w:sz w:val="20"/>
          <w:szCs w:val="20"/>
          <w:shd w:val="clear" w:color="auto" w:fill="FFFFFF"/>
        </w:rPr>
        <w:t> </w:t>
      </w:r>
    </w:p>
    <w:p w14:paraId="508193A3" w14:textId="77777777" w:rsidR="007C0F63" w:rsidRDefault="007C0F63" w:rsidP="007C0F63"/>
    <w:p w14:paraId="1609B506" w14:textId="77777777" w:rsidR="007C0F63" w:rsidRDefault="007C0F63" w:rsidP="007C0F63">
      <w:pPr>
        <w:pStyle w:val="NormalnyWeb"/>
        <w:spacing w:before="0" w:beforeAutospacing="0" w:after="120" w:afterAutospacing="0"/>
        <w:jc w:val="both"/>
      </w:pPr>
      <w:r>
        <w:rPr>
          <w:rFonts w:ascii="Calibri" w:hAnsi="Calibri" w:cs="Calibri"/>
          <w:color w:val="212832"/>
          <w:sz w:val="20"/>
          <w:szCs w:val="20"/>
          <w:shd w:val="clear" w:color="auto" w:fill="FFFFFF"/>
        </w:rPr>
        <w:t>Ewelina Jaskuła</w:t>
      </w:r>
    </w:p>
    <w:p w14:paraId="0D7274BC" w14:textId="77777777" w:rsidR="007C0F63" w:rsidRDefault="007C0F63" w:rsidP="007C0F63">
      <w:pPr>
        <w:pStyle w:val="NormalnyWeb"/>
        <w:spacing w:before="0" w:beforeAutospacing="0" w:after="120" w:afterAutospacing="0"/>
        <w:jc w:val="both"/>
      </w:pPr>
      <w:r>
        <w:rPr>
          <w:rFonts w:ascii="Calibri" w:hAnsi="Calibri" w:cs="Calibri"/>
          <w:color w:val="212832"/>
          <w:sz w:val="20"/>
          <w:szCs w:val="20"/>
          <w:shd w:val="clear" w:color="auto" w:fill="FFFFFF"/>
        </w:rPr>
        <w:lastRenderedPageBreak/>
        <w:t>Tel: +48 665 339 877</w:t>
      </w:r>
    </w:p>
    <w:p w14:paraId="7AF503B2" w14:textId="77777777" w:rsidR="007C0F63" w:rsidRDefault="007C0F63" w:rsidP="007C0F63">
      <w:pPr>
        <w:pStyle w:val="NormalnyWeb"/>
        <w:spacing w:before="0" w:beforeAutospacing="0" w:after="120" w:afterAutospacing="0"/>
        <w:jc w:val="both"/>
      </w:pPr>
      <w:r>
        <w:rPr>
          <w:rFonts w:ascii="Calibri" w:hAnsi="Calibri" w:cs="Calibri"/>
          <w:color w:val="212832"/>
          <w:sz w:val="20"/>
          <w:szCs w:val="20"/>
          <w:shd w:val="clear" w:color="auto" w:fill="FFFFFF"/>
        </w:rPr>
        <w:t xml:space="preserve">E-mail: </w:t>
      </w:r>
      <w:hyperlink r:id="rId9" w:history="1">
        <w:r>
          <w:rPr>
            <w:rStyle w:val="Hipercze"/>
            <w:rFonts w:ascii="Calibri" w:hAnsi="Calibri" w:cs="Calibri"/>
            <w:color w:val="1155CC"/>
            <w:sz w:val="20"/>
            <w:szCs w:val="20"/>
            <w:shd w:val="clear" w:color="auto" w:fill="FFFFFF"/>
          </w:rPr>
          <w:t>ewelina.jaskula@goodonepr.pl</w:t>
        </w:r>
      </w:hyperlink>
      <w:r>
        <w:rPr>
          <w:rFonts w:ascii="Calibri" w:hAnsi="Calibri" w:cs="Calibri"/>
          <w:color w:val="212832"/>
          <w:sz w:val="20"/>
          <w:szCs w:val="20"/>
          <w:shd w:val="clear" w:color="auto" w:fill="FFFFFF"/>
        </w:rPr>
        <w:t>  </w:t>
      </w:r>
    </w:p>
    <w:p w14:paraId="001F0945" w14:textId="2AC24919" w:rsidR="00C06936" w:rsidRPr="00795936" w:rsidRDefault="00C06936" w:rsidP="005F5C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5936">
        <w:rPr>
          <w:rFonts w:ascii="Arial" w:hAnsi="Arial" w:cs="Arial"/>
          <w:sz w:val="22"/>
          <w:szCs w:val="22"/>
        </w:rPr>
        <w:t xml:space="preserve"> </w:t>
      </w:r>
    </w:p>
    <w:sectPr w:rsidR="00C06936" w:rsidRPr="00795936" w:rsidSect="006F54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59437" w14:textId="77777777" w:rsidR="006F5452" w:rsidRDefault="006F5452">
      <w:r>
        <w:separator/>
      </w:r>
    </w:p>
  </w:endnote>
  <w:endnote w:type="continuationSeparator" w:id="0">
    <w:p w14:paraId="7C1CD0AE" w14:textId="77777777" w:rsidR="006F5452" w:rsidRDefault="006F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6" w14:textId="77777777" w:rsidR="00B448B1" w:rsidRDefault="00B448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8" w14:textId="77777777" w:rsidR="00B448B1" w:rsidRDefault="00B448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7" w14:textId="77777777" w:rsidR="00B448B1" w:rsidRDefault="00B448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38725" w14:textId="77777777" w:rsidR="006F5452" w:rsidRDefault="006F5452">
      <w:r>
        <w:separator/>
      </w:r>
    </w:p>
  </w:footnote>
  <w:footnote w:type="continuationSeparator" w:id="0">
    <w:p w14:paraId="51A99558" w14:textId="77777777" w:rsidR="006F5452" w:rsidRDefault="006F5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4" w14:textId="77777777" w:rsidR="00B448B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283DCF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620pt;height:877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3" w14:textId="77777777" w:rsidR="00B448B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051D87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" style="position:absolute;margin-left:-107.3pt;margin-top:-125.6pt;width:620pt;height:877pt;z-index:-251659776;mso-position-horizontal-relative:margin;mso-position-vertical-relative:margin">
          <v:imagedata r:id="rId1" o:title="image1"/>
          <w10:wrap anchorx="margin" anchory="margin"/>
        </v:shape>
      </w:pict>
    </w:r>
  </w:p>
  <w:p w14:paraId="66B0C836" w14:textId="77777777" w:rsidR="0076717F" w:rsidRDefault="007671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65DC9A23" w14:textId="4AC3A8F4" w:rsidR="0076717F" w:rsidRDefault="0076717F" w:rsidP="0076717F">
    <w:pPr>
      <w:pBdr>
        <w:top w:val="nil"/>
        <w:left w:val="nil"/>
        <w:bottom w:val="nil"/>
        <w:right w:val="nil"/>
        <w:between w:val="nil"/>
      </w:pBdr>
      <w:tabs>
        <w:tab w:val="left" w:pos="1164"/>
      </w:tabs>
      <w:rPr>
        <w:color w:val="000000"/>
      </w:rPr>
    </w:pPr>
  </w:p>
  <w:p w14:paraId="624D8BAA" w14:textId="77777777" w:rsidR="0076717F" w:rsidRDefault="007671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77777777" w:rsidR="00B448B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30DBF7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620pt;height:877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8B1"/>
    <w:rsid w:val="000D695B"/>
    <w:rsid w:val="00271FFB"/>
    <w:rsid w:val="002B050A"/>
    <w:rsid w:val="003A65A7"/>
    <w:rsid w:val="003E51CC"/>
    <w:rsid w:val="00413E4B"/>
    <w:rsid w:val="0042154E"/>
    <w:rsid w:val="00485269"/>
    <w:rsid w:val="004B16B9"/>
    <w:rsid w:val="004B3BBD"/>
    <w:rsid w:val="005F5CA9"/>
    <w:rsid w:val="00623D01"/>
    <w:rsid w:val="00640422"/>
    <w:rsid w:val="006F5452"/>
    <w:rsid w:val="00717900"/>
    <w:rsid w:val="0076717F"/>
    <w:rsid w:val="00795936"/>
    <w:rsid w:val="007C0F63"/>
    <w:rsid w:val="00905DEE"/>
    <w:rsid w:val="00915092"/>
    <w:rsid w:val="0094709D"/>
    <w:rsid w:val="00A07B83"/>
    <w:rsid w:val="00B448B1"/>
    <w:rsid w:val="00B5044E"/>
    <w:rsid w:val="00C06936"/>
    <w:rsid w:val="00C2139F"/>
    <w:rsid w:val="00C25AA6"/>
    <w:rsid w:val="00D82973"/>
    <w:rsid w:val="00DB6D3B"/>
    <w:rsid w:val="00E23F02"/>
    <w:rsid w:val="00E85BFD"/>
    <w:rsid w:val="00F11796"/>
    <w:rsid w:val="00F25D95"/>
    <w:rsid w:val="00F670DB"/>
    <w:rsid w:val="00FA167C"/>
    <w:rsid w:val="00FB4AD4"/>
    <w:rsid w:val="00FF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36FFA"/>
  <w15:docId w15:val="{09A539A3-DB26-4C18-888B-34C36097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5C3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113"/>
  </w:style>
  <w:style w:type="paragraph" w:styleId="Stopka">
    <w:name w:val="footer"/>
    <w:basedOn w:val="Normalny"/>
    <w:link w:val="StopkaZnak"/>
    <w:uiPriority w:val="99"/>
    <w:unhideWhenUsed/>
    <w:rsid w:val="005C3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113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7671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76717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9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9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97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6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5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0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1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sykulska@goodonepr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welina.jaskula@goodonepr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jg5224XGNpNu/Ri0wmJ99baGdg==">CgMxLjA4AHIhMS1Ral9qMFV6TUo2VUlFS2ZxUlRkM2cwYVVHOUZKVEho</go:docsCustomData>
</go:gDocsCustomXmlDataStorage>
</file>

<file path=customXml/itemProps1.xml><?xml version="1.0" encoding="utf-8"?>
<ds:datastoreItem xmlns:ds="http://schemas.openxmlformats.org/officeDocument/2006/customXml" ds:itemID="{60E6BB1E-5833-4382-AF03-C9000D01A5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Sykulska</dc:creator>
  <cp:lastModifiedBy>Ola</cp:lastModifiedBy>
  <cp:revision>2</cp:revision>
  <dcterms:created xsi:type="dcterms:W3CDTF">2024-02-26T11:06:00Z</dcterms:created>
  <dcterms:modified xsi:type="dcterms:W3CDTF">2024-02-26T11:06:00Z</dcterms:modified>
</cp:coreProperties>
</file>